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44" w:rsidRPr="004C4E66" w:rsidRDefault="00332244" w:rsidP="00E31704">
      <w:pPr>
        <w:spacing w:afterLines="100" w:line="360" w:lineRule="auto"/>
        <w:rPr>
          <w:rFonts w:cs="Times New Roman"/>
          <w:sz w:val="20"/>
          <w:szCs w:val="20"/>
        </w:rPr>
      </w:pPr>
      <w:r w:rsidRPr="0083361E">
        <w:rPr>
          <w:rFonts w:cs="Times New Roman"/>
          <w:b/>
          <w:sz w:val="20"/>
          <w:szCs w:val="20"/>
        </w:rPr>
        <w:t>Table 4-1:</w:t>
      </w:r>
      <w:r w:rsidRPr="004C4E66">
        <w:rPr>
          <w:rFonts w:cs="Times New Roman"/>
          <w:sz w:val="20"/>
          <w:szCs w:val="20"/>
        </w:rPr>
        <w:t xml:space="preserve"> Examples of Arabian shield </w:t>
      </w:r>
      <w:r w:rsidR="00A90AF8" w:rsidRPr="004C4E66">
        <w:rPr>
          <w:rFonts w:cs="Times New Roman"/>
          <w:sz w:val="20"/>
          <w:szCs w:val="20"/>
        </w:rPr>
        <w:t xml:space="preserve">plutonic and volcanic </w:t>
      </w:r>
      <w:r w:rsidRPr="004C4E66">
        <w:rPr>
          <w:rFonts w:cs="Times New Roman"/>
          <w:sz w:val="20"/>
          <w:szCs w:val="20"/>
        </w:rPr>
        <w:t>rock samples that contain inherited zircon xenocrysts</w:t>
      </w:r>
      <w:r w:rsidR="00A90AF8" w:rsidRPr="004C4E66">
        <w:rPr>
          <w:rFonts w:cs="Times New Roman"/>
          <w:sz w:val="20"/>
          <w:szCs w:val="20"/>
        </w:rPr>
        <w:t xml:space="preserve"> and Abt formation sandstone that contains detrital grains</w:t>
      </w:r>
      <w:r w:rsidR="004C4E66">
        <w:rPr>
          <w:rFonts w:cs="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260"/>
        <w:gridCol w:w="1260"/>
        <w:gridCol w:w="3420"/>
        <w:gridCol w:w="1800"/>
        <w:gridCol w:w="3330"/>
      </w:tblGrid>
      <w:tr w:rsidR="004E4512" w:rsidRPr="00AA4DE3" w:rsidTr="0083361E">
        <w:tc>
          <w:tcPr>
            <w:tcW w:w="1458" w:type="dxa"/>
          </w:tcPr>
          <w:p w:rsidR="00C115CA" w:rsidRPr="00AA4DE3" w:rsidRDefault="00C115CA" w:rsidP="006B394A">
            <w:pPr>
              <w:spacing w:after="0" w:line="360" w:lineRule="auto"/>
              <w:jc w:val="center"/>
              <w:rPr>
                <w:rFonts w:cs="Times New Roman"/>
                <w:b/>
                <w:sz w:val="16"/>
                <w:szCs w:val="16"/>
              </w:rPr>
            </w:pPr>
            <w:r w:rsidRPr="00AA4DE3">
              <w:rPr>
                <w:rFonts w:cs="Times New Roman"/>
                <w:b/>
                <w:sz w:val="16"/>
                <w:szCs w:val="16"/>
              </w:rPr>
              <w:t>Sample</w:t>
            </w:r>
            <w:r w:rsidR="006B394A">
              <w:rPr>
                <w:rFonts w:cs="Times New Roman"/>
                <w:b/>
                <w:sz w:val="16"/>
                <w:szCs w:val="16"/>
              </w:rPr>
              <w:t xml:space="preserve"> name and number</w:t>
            </w:r>
          </w:p>
        </w:tc>
        <w:tc>
          <w:tcPr>
            <w:tcW w:w="1260" w:type="dxa"/>
          </w:tcPr>
          <w:p w:rsidR="00C115CA" w:rsidRPr="00AA4DE3" w:rsidRDefault="00C115CA" w:rsidP="00DE7293">
            <w:pPr>
              <w:spacing w:after="0" w:line="360" w:lineRule="auto"/>
              <w:jc w:val="center"/>
              <w:rPr>
                <w:rFonts w:cs="Times New Roman"/>
                <w:b/>
                <w:sz w:val="16"/>
                <w:szCs w:val="16"/>
              </w:rPr>
            </w:pPr>
            <w:r w:rsidRPr="00AA4DE3">
              <w:rPr>
                <w:rFonts w:cs="Times New Roman"/>
                <w:b/>
                <w:sz w:val="16"/>
                <w:szCs w:val="16"/>
              </w:rPr>
              <w:t>Source</w:t>
            </w:r>
          </w:p>
        </w:tc>
        <w:tc>
          <w:tcPr>
            <w:tcW w:w="1260" w:type="dxa"/>
          </w:tcPr>
          <w:p w:rsidR="00C115CA" w:rsidRPr="00AA4DE3" w:rsidRDefault="00C115CA" w:rsidP="00DE7293">
            <w:pPr>
              <w:spacing w:after="0" w:line="360" w:lineRule="auto"/>
              <w:jc w:val="center"/>
              <w:rPr>
                <w:rFonts w:cs="Times New Roman"/>
                <w:b/>
                <w:sz w:val="16"/>
                <w:szCs w:val="16"/>
              </w:rPr>
            </w:pPr>
            <w:r w:rsidRPr="00AA4DE3">
              <w:rPr>
                <w:rFonts w:cs="Times New Roman"/>
                <w:b/>
                <w:sz w:val="16"/>
                <w:szCs w:val="16"/>
              </w:rPr>
              <w:t>Assigned  age</w:t>
            </w:r>
          </w:p>
        </w:tc>
        <w:tc>
          <w:tcPr>
            <w:tcW w:w="3420" w:type="dxa"/>
          </w:tcPr>
          <w:p w:rsidR="00C115CA" w:rsidRPr="00AA4DE3" w:rsidRDefault="00C115CA" w:rsidP="00DE7293">
            <w:pPr>
              <w:spacing w:after="0" w:line="360" w:lineRule="auto"/>
              <w:jc w:val="center"/>
              <w:rPr>
                <w:rFonts w:cs="Times New Roman"/>
                <w:b/>
                <w:sz w:val="16"/>
                <w:szCs w:val="16"/>
              </w:rPr>
            </w:pPr>
            <w:r w:rsidRPr="00AA4DE3">
              <w:rPr>
                <w:rFonts w:cs="Times New Roman"/>
                <w:b/>
                <w:sz w:val="16"/>
                <w:szCs w:val="16"/>
              </w:rPr>
              <w:t>Age(s) of xenocryst zircons</w:t>
            </w:r>
          </w:p>
        </w:tc>
        <w:tc>
          <w:tcPr>
            <w:tcW w:w="1800" w:type="dxa"/>
          </w:tcPr>
          <w:p w:rsidR="00C115CA" w:rsidRPr="00AA4DE3" w:rsidRDefault="00C115CA" w:rsidP="00DE7293">
            <w:pPr>
              <w:spacing w:after="0" w:line="360" w:lineRule="auto"/>
              <w:jc w:val="center"/>
              <w:rPr>
                <w:rFonts w:cs="Times New Roman"/>
                <w:b/>
                <w:sz w:val="16"/>
                <w:szCs w:val="16"/>
              </w:rPr>
            </w:pPr>
            <w:r>
              <w:rPr>
                <w:rFonts w:cs="Times New Roman"/>
                <w:b/>
                <w:sz w:val="16"/>
                <w:szCs w:val="16"/>
              </w:rPr>
              <w:t>Periods represented</w:t>
            </w:r>
          </w:p>
        </w:tc>
        <w:tc>
          <w:tcPr>
            <w:tcW w:w="3330" w:type="dxa"/>
          </w:tcPr>
          <w:p w:rsidR="00C115CA" w:rsidRPr="00AA4DE3" w:rsidRDefault="00C115CA" w:rsidP="00DE7293">
            <w:pPr>
              <w:spacing w:after="0" w:line="360" w:lineRule="auto"/>
              <w:jc w:val="center"/>
              <w:rPr>
                <w:rFonts w:cs="Times New Roman"/>
                <w:b/>
                <w:sz w:val="16"/>
                <w:szCs w:val="16"/>
              </w:rPr>
            </w:pPr>
            <w:r w:rsidRPr="00AA4DE3">
              <w:rPr>
                <w:rFonts w:cs="Times New Roman"/>
                <w:b/>
                <w:sz w:val="16"/>
                <w:szCs w:val="16"/>
              </w:rPr>
              <w:t>Comment</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Abt formation</w:t>
            </w:r>
          </w:p>
          <w:p w:rsidR="00C115CA" w:rsidRPr="00AA4DE3" w:rsidRDefault="00C115CA" w:rsidP="00AE7886">
            <w:pPr>
              <w:spacing w:after="0" w:line="360" w:lineRule="auto"/>
              <w:rPr>
                <w:rFonts w:cs="Times New Roman"/>
                <w:sz w:val="16"/>
                <w:szCs w:val="16"/>
              </w:rPr>
            </w:pPr>
            <w:r w:rsidRPr="00AA4DE3">
              <w:rPr>
                <w:rFonts w:cs="Times New Roman"/>
                <w:sz w:val="16"/>
                <w:szCs w:val="16"/>
              </w:rPr>
              <w:t>ABS-X</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878±16, 954±17</w:t>
            </w:r>
          </w:p>
        </w:tc>
        <w:tc>
          <w:tcPr>
            <w:tcW w:w="1800" w:type="dxa"/>
          </w:tcPr>
          <w:p w:rsidR="00C115CA" w:rsidRPr="00AA4DE3" w:rsidRDefault="00C115CA"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Detrital grains from multiple sources.  Xenocrysts are rounded detrital grains</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Abt formation</w:t>
            </w:r>
          </w:p>
          <w:p w:rsidR="00C115CA" w:rsidRPr="00AA4DE3" w:rsidRDefault="00C115CA" w:rsidP="00AE7886">
            <w:pPr>
              <w:spacing w:after="0" w:line="360" w:lineRule="auto"/>
              <w:rPr>
                <w:rFonts w:cs="Times New Roman"/>
                <w:sz w:val="16"/>
                <w:szCs w:val="16"/>
              </w:rPr>
            </w:pPr>
            <w:r w:rsidRPr="00AA4DE3">
              <w:rPr>
                <w:rFonts w:cs="Times New Roman"/>
                <w:sz w:val="16"/>
                <w:szCs w:val="16"/>
              </w:rPr>
              <w:t>ABS-22</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942±14, 2427±41</w:t>
            </w:r>
          </w:p>
        </w:tc>
        <w:tc>
          <w:tcPr>
            <w:tcW w:w="1800" w:type="dxa"/>
          </w:tcPr>
          <w:p w:rsidR="00C115CA" w:rsidRPr="00AA4DE3" w:rsidRDefault="00C115CA" w:rsidP="00C115CA">
            <w:pPr>
              <w:spacing w:after="0" w:line="360" w:lineRule="auto"/>
              <w:rPr>
                <w:rFonts w:cs="Times New Roman"/>
                <w:sz w:val="16"/>
                <w:szCs w:val="16"/>
              </w:rPr>
            </w:pPr>
            <w:r>
              <w:rPr>
                <w:rFonts w:cs="Times New Roman"/>
                <w:sz w:val="16"/>
                <w:szCs w:val="16"/>
              </w:rPr>
              <w:t>Early Neoproterozoic, Paleoproterozoic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Contains both rounded (detrital) and euhedral (juvenile volcanic) zircons</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Abt formation</w:t>
            </w:r>
          </w:p>
          <w:p w:rsidR="00C115CA" w:rsidRPr="00AA4DE3" w:rsidRDefault="00C115CA" w:rsidP="00AE7886">
            <w:pPr>
              <w:spacing w:after="0" w:line="360" w:lineRule="auto"/>
              <w:rPr>
                <w:rFonts w:cs="Times New Roman"/>
                <w:sz w:val="16"/>
                <w:szCs w:val="16"/>
              </w:rPr>
            </w:pPr>
            <w:r>
              <w:rPr>
                <w:rFonts w:cs="Times New Roman"/>
                <w:sz w:val="16"/>
                <w:szCs w:val="16"/>
              </w:rPr>
              <w:t>S090-127</w:t>
            </w:r>
          </w:p>
        </w:tc>
        <w:tc>
          <w:tcPr>
            <w:tcW w:w="1260" w:type="dxa"/>
          </w:tcPr>
          <w:p w:rsidR="00C115CA" w:rsidRPr="00AA4DE3" w:rsidRDefault="00C115CA" w:rsidP="00AE7886">
            <w:pPr>
              <w:spacing w:after="0" w:line="360" w:lineRule="auto"/>
              <w:rPr>
                <w:rFonts w:cs="Times New Roman"/>
                <w:sz w:val="16"/>
                <w:szCs w:val="16"/>
              </w:rPr>
            </w:pPr>
            <w:r>
              <w:rPr>
                <w:rFonts w:cs="Times New Roman"/>
                <w:sz w:val="16"/>
                <w:szCs w:val="16"/>
              </w:rPr>
              <w:t>Cox, 2009</w:t>
            </w:r>
          </w:p>
        </w:tc>
        <w:tc>
          <w:tcPr>
            <w:tcW w:w="1260" w:type="dxa"/>
          </w:tcPr>
          <w:p w:rsidR="00C115CA" w:rsidRPr="00AA4DE3" w:rsidRDefault="00C115CA" w:rsidP="00AE7886">
            <w:pPr>
              <w:spacing w:after="0" w:line="360" w:lineRule="auto"/>
              <w:rPr>
                <w:rFonts w:cs="Times New Roman"/>
                <w:sz w:val="16"/>
                <w:szCs w:val="16"/>
              </w:rPr>
            </w:pPr>
            <w:r>
              <w:rPr>
                <w:rFonts w:cs="Times New Roman"/>
                <w:sz w:val="16"/>
                <w:szCs w:val="16"/>
              </w:rPr>
              <w:t>Maximum deposition age ~600 Ma</w:t>
            </w:r>
          </w:p>
        </w:tc>
        <w:tc>
          <w:tcPr>
            <w:tcW w:w="3420" w:type="dxa"/>
          </w:tcPr>
          <w:p w:rsidR="00C115CA" w:rsidRPr="00AA4DE3" w:rsidRDefault="00C115CA" w:rsidP="00A549F0">
            <w:pPr>
              <w:spacing w:after="0" w:line="360" w:lineRule="auto"/>
              <w:rPr>
                <w:rFonts w:cs="Times New Roman"/>
                <w:sz w:val="16"/>
                <w:szCs w:val="16"/>
              </w:rPr>
            </w:pPr>
            <w:r>
              <w:rPr>
                <w:rFonts w:cs="Times New Roman"/>
                <w:sz w:val="16"/>
                <w:szCs w:val="16"/>
              </w:rPr>
              <w:t xml:space="preserve">2114±20,  2103±21, 2102±23, 2021±26, 1919±20, 1891±22, 1890±20, 1861±23, 1856±20, 1842±21 1827±20, 1812±17, 1805±26  1824±20, 1897±23, 1831±26, 1733±20,  1676±20, 1516±17,  1431±16, 1148±13, 1129±17, 1008±16,  946±10 </w:t>
            </w:r>
          </w:p>
        </w:tc>
        <w:tc>
          <w:tcPr>
            <w:tcW w:w="1800" w:type="dxa"/>
          </w:tcPr>
          <w:p w:rsidR="00C115CA" w:rsidRDefault="00C115CA" w:rsidP="00C115CA">
            <w:pPr>
              <w:spacing w:after="0" w:line="360" w:lineRule="auto"/>
              <w:rPr>
                <w:rFonts w:cs="Times New Roman"/>
                <w:sz w:val="16"/>
                <w:szCs w:val="16"/>
              </w:rPr>
            </w:pPr>
            <w:r>
              <w:rPr>
                <w:rFonts w:cs="Times New Roman"/>
                <w:sz w:val="16"/>
                <w:szCs w:val="16"/>
              </w:rPr>
              <w:t>Early Neoproterozoic, Mesoproterozoic, Paleoproterozoic</w:t>
            </w:r>
          </w:p>
        </w:tc>
        <w:tc>
          <w:tcPr>
            <w:tcW w:w="3330" w:type="dxa"/>
          </w:tcPr>
          <w:p w:rsidR="00C115CA" w:rsidRPr="00AA4DE3" w:rsidRDefault="00C115CA" w:rsidP="00A549F0">
            <w:pPr>
              <w:spacing w:after="0" w:line="360" w:lineRule="auto"/>
              <w:rPr>
                <w:rFonts w:cs="Times New Roman"/>
                <w:sz w:val="16"/>
                <w:szCs w:val="16"/>
              </w:rPr>
            </w:pPr>
            <w:r>
              <w:rPr>
                <w:rFonts w:cs="Times New Roman"/>
                <w:sz w:val="16"/>
                <w:szCs w:val="16"/>
              </w:rPr>
              <w:t>Contains Paleoproterozoic, Mesoproterozoic, and pre-Arabian shield Neoproterozoic grains</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Abt formation ABT-OZ1</w:t>
            </w:r>
          </w:p>
        </w:tc>
        <w:tc>
          <w:tcPr>
            <w:tcW w:w="1260" w:type="dxa"/>
          </w:tcPr>
          <w:p w:rsidR="00C115CA" w:rsidRDefault="00C115CA" w:rsidP="00AE7886">
            <w:pPr>
              <w:spacing w:after="0" w:line="360" w:lineRule="auto"/>
              <w:rPr>
                <w:rFonts w:cs="Times New Roman"/>
                <w:sz w:val="16"/>
                <w:szCs w:val="16"/>
              </w:rPr>
            </w:pPr>
            <w:r>
              <w:rPr>
                <w:rFonts w:cs="Times New Roman"/>
                <w:sz w:val="16"/>
                <w:szCs w:val="16"/>
              </w:rPr>
              <w:t>Lewis, 2009</w:t>
            </w:r>
          </w:p>
        </w:tc>
        <w:tc>
          <w:tcPr>
            <w:tcW w:w="1260" w:type="dxa"/>
          </w:tcPr>
          <w:p w:rsidR="00C115CA" w:rsidRDefault="00C115CA" w:rsidP="009B2791">
            <w:pPr>
              <w:spacing w:after="0" w:line="360" w:lineRule="auto"/>
              <w:rPr>
                <w:rFonts w:cs="Times New Roman"/>
                <w:sz w:val="16"/>
                <w:szCs w:val="16"/>
              </w:rPr>
            </w:pPr>
            <w:r>
              <w:rPr>
                <w:rFonts w:cs="Times New Roman"/>
                <w:sz w:val="16"/>
                <w:szCs w:val="16"/>
              </w:rPr>
              <w:t>Maximum deposition age ~616-613 Ma</w:t>
            </w:r>
          </w:p>
        </w:tc>
        <w:tc>
          <w:tcPr>
            <w:tcW w:w="3420" w:type="dxa"/>
          </w:tcPr>
          <w:p w:rsidR="00C115CA" w:rsidRDefault="00C115CA" w:rsidP="009B2791">
            <w:pPr>
              <w:spacing w:after="0" w:line="360" w:lineRule="auto"/>
              <w:rPr>
                <w:rFonts w:cs="Times New Roman"/>
                <w:sz w:val="16"/>
                <w:szCs w:val="16"/>
              </w:rPr>
            </w:pPr>
            <w:r>
              <w:rPr>
                <w:rFonts w:cs="Times New Roman"/>
                <w:sz w:val="16"/>
                <w:szCs w:val="16"/>
              </w:rPr>
              <w:t>1396±17</w:t>
            </w:r>
          </w:p>
        </w:tc>
        <w:tc>
          <w:tcPr>
            <w:tcW w:w="1800" w:type="dxa"/>
          </w:tcPr>
          <w:p w:rsidR="00C115CA" w:rsidRDefault="00C115CA" w:rsidP="00A549F0">
            <w:pPr>
              <w:spacing w:after="0" w:line="360" w:lineRule="auto"/>
              <w:rPr>
                <w:rFonts w:cs="Times New Roman"/>
                <w:sz w:val="16"/>
                <w:szCs w:val="16"/>
              </w:rPr>
            </w:pPr>
            <w:r>
              <w:rPr>
                <w:rFonts w:cs="Times New Roman"/>
                <w:sz w:val="16"/>
                <w:szCs w:val="16"/>
              </w:rPr>
              <w:t>Mesoproterozoic</w:t>
            </w:r>
          </w:p>
        </w:tc>
        <w:tc>
          <w:tcPr>
            <w:tcW w:w="3330" w:type="dxa"/>
          </w:tcPr>
          <w:p w:rsidR="00C115CA" w:rsidRDefault="00C115CA" w:rsidP="00A549F0">
            <w:pPr>
              <w:spacing w:after="0" w:line="360" w:lineRule="auto"/>
              <w:rPr>
                <w:rFonts w:cs="Times New Roman"/>
                <w:sz w:val="16"/>
                <w:szCs w:val="16"/>
              </w:rPr>
            </w:pPr>
            <w:r>
              <w:rPr>
                <w:rFonts w:cs="Times New Roman"/>
                <w:sz w:val="16"/>
                <w:szCs w:val="16"/>
              </w:rPr>
              <w:t>Detrital grain</w:t>
            </w:r>
          </w:p>
        </w:tc>
      </w:tr>
      <w:tr w:rsidR="004E4512" w:rsidRPr="00AA4DE3" w:rsidTr="0083361E">
        <w:tc>
          <w:tcPr>
            <w:tcW w:w="1458" w:type="dxa"/>
          </w:tcPr>
          <w:p w:rsidR="00C115CA" w:rsidRDefault="0083361E" w:rsidP="00AE7886">
            <w:pPr>
              <w:spacing w:after="0" w:line="360" w:lineRule="auto"/>
              <w:rPr>
                <w:rFonts w:cs="Times New Roman"/>
                <w:sz w:val="16"/>
                <w:szCs w:val="16"/>
              </w:rPr>
            </w:pPr>
            <w:r>
              <w:rPr>
                <w:rFonts w:cs="Times New Roman"/>
                <w:sz w:val="16"/>
                <w:szCs w:val="16"/>
              </w:rPr>
              <w:t xml:space="preserve">        ,m </w:t>
            </w:r>
            <w:r w:rsidR="00C115CA">
              <w:rPr>
                <w:rFonts w:cs="Times New Roman"/>
                <w:sz w:val="16"/>
                <w:szCs w:val="16"/>
              </w:rPr>
              <w:t>Abt formation Abt-057</w:t>
            </w:r>
          </w:p>
        </w:tc>
        <w:tc>
          <w:tcPr>
            <w:tcW w:w="1260" w:type="dxa"/>
          </w:tcPr>
          <w:p w:rsidR="00C115CA" w:rsidRDefault="00C115CA" w:rsidP="00AE7886">
            <w:pPr>
              <w:spacing w:after="0" w:line="360" w:lineRule="auto"/>
              <w:rPr>
                <w:rFonts w:cs="Times New Roman"/>
                <w:sz w:val="16"/>
                <w:szCs w:val="16"/>
              </w:rPr>
            </w:pPr>
            <w:r>
              <w:rPr>
                <w:rFonts w:cs="Times New Roman"/>
                <w:sz w:val="16"/>
                <w:szCs w:val="16"/>
              </w:rPr>
              <w:t>Lewis, 2009</w:t>
            </w:r>
          </w:p>
        </w:tc>
        <w:tc>
          <w:tcPr>
            <w:tcW w:w="1260" w:type="dxa"/>
          </w:tcPr>
          <w:p w:rsidR="00C115CA" w:rsidRDefault="00C115CA" w:rsidP="009B2791">
            <w:pPr>
              <w:spacing w:after="0" w:line="360" w:lineRule="auto"/>
              <w:rPr>
                <w:rFonts w:cs="Times New Roman"/>
                <w:sz w:val="16"/>
                <w:szCs w:val="16"/>
              </w:rPr>
            </w:pPr>
            <w:r>
              <w:rPr>
                <w:rFonts w:cs="Times New Roman"/>
                <w:sz w:val="16"/>
                <w:szCs w:val="16"/>
              </w:rPr>
              <w:t>Maximum deposition age ~616-613 Ma</w:t>
            </w:r>
          </w:p>
        </w:tc>
        <w:tc>
          <w:tcPr>
            <w:tcW w:w="3420" w:type="dxa"/>
          </w:tcPr>
          <w:p w:rsidR="00C115CA" w:rsidRDefault="00C115CA" w:rsidP="009B2791">
            <w:pPr>
              <w:spacing w:after="0" w:line="360" w:lineRule="auto"/>
              <w:rPr>
                <w:rFonts w:cs="Times New Roman"/>
                <w:sz w:val="16"/>
                <w:szCs w:val="16"/>
              </w:rPr>
            </w:pPr>
            <w:r>
              <w:rPr>
                <w:rFonts w:cs="Times New Roman"/>
                <w:sz w:val="16"/>
                <w:szCs w:val="16"/>
              </w:rPr>
              <w:t>2543±28, 1012±13, 959±14</w:t>
            </w:r>
          </w:p>
        </w:tc>
        <w:tc>
          <w:tcPr>
            <w:tcW w:w="1800" w:type="dxa"/>
          </w:tcPr>
          <w:p w:rsidR="00C115CA" w:rsidRDefault="00C115CA" w:rsidP="00BC1493">
            <w:pPr>
              <w:spacing w:after="0" w:line="360" w:lineRule="auto"/>
              <w:rPr>
                <w:rFonts w:cs="Times New Roman"/>
                <w:sz w:val="16"/>
                <w:szCs w:val="16"/>
              </w:rPr>
            </w:pPr>
            <w:r>
              <w:rPr>
                <w:rFonts w:cs="Times New Roman"/>
                <w:sz w:val="16"/>
                <w:szCs w:val="16"/>
              </w:rPr>
              <w:t xml:space="preserve">Early Neoproterozoic, Mesoproterozoic, Archean </w:t>
            </w:r>
          </w:p>
        </w:tc>
        <w:tc>
          <w:tcPr>
            <w:tcW w:w="3330" w:type="dxa"/>
          </w:tcPr>
          <w:p w:rsidR="00C115CA" w:rsidRDefault="00C115CA" w:rsidP="00BC1493">
            <w:pPr>
              <w:spacing w:after="0" w:line="360" w:lineRule="auto"/>
              <w:rPr>
                <w:rFonts w:cs="Times New Roman"/>
                <w:sz w:val="16"/>
                <w:szCs w:val="16"/>
              </w:rPr>
            </w:pPr>
            <w:r>
              <w:rPr>
                <w:rFonts w:cs="Times New Roman"/>
                <w:sz w:val="16"/>
                <w:szCs w:val="16"/>
              </w:rPr>
              <w:t>Detrital grains</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Dhaiqa formation</w:t>
            </w:r>
          </w:p>
          <w:p w:rsidR="00C115CA" w:rsidRPr="00AA4DE3" w:rsidRDefault="00C115CA" w:rsidP="00AE7886">
            <w:pPr>
              <w:spacing w:after="0" w:line="360" w:lineRule="auto"/>
              <w:rPr>
                <w:rFonts w:cs="Times New Roman"/>
                <w:sz w:val="16"/>
                <w:szCs w:val="16"/>
              </w:rPr>
            </w:pPr>
            <w:r w:rsidRPr="00AA4DE3">
              <w:rPr>
                <w:rFonts w:cs="Times New Roman"/>
                <w:sz w:val="16"/>
                <w:szCs w:val="16"/>
              </w:rPr>
              <w:t>DY-1</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2007</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~599</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837±6, 903±9 (12% discordant),  </w:t>
            </w:r>
          </w:p>
        </w:tc>
        <w:tc>
          <w:tcPr>
            <w:tcW w:w="1800" w:type="dxa"/>
          </w:tcPr>
          <w:p w:rsidR="00C115CA" w:rsidRPr="00AA4DE3" w:rsidRDefault="00C115CA"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Varied zircons from igneous sources.  Xenocryst is a well rounded detrital grain.</w:t>
            </w:r>
          </w:p>
        </w:tc>
      </w:tr>
      <w:tr w:rsidR="004E4512" w:rsidRPr="00AA4DE3" w:rsidTr="0083361E">
        <w:tc>
          <w:tcPr>
            <w:tcW w:w="1458" w:type="dxa"/>
          </w:tcPr>
          <w:p w:rsidR="00C115CA" w:rsidRDefault="00C115CA" w:rsidP="00AE7886">
            <w:pPr>
              <w:spacing w:after="0" w:line="360" w:lineRule="auto"/>
              <w:rPr>
                <w:rFonts w:cs="Times New Roman"/>
                <w:sz w:val="16"/>
                <w:szCs w:val="16"/>
              </w:rPr>
            </w:pPr>
            <w:proofErr w:type="spellStart"/>
            <w:r>
              <w:rPr>
                <w:rFonts w:cs="Times New Roman"/>
                <w:sz w:val="16"/>
                <w:szCs w:val="16"/>
              </w:rPr>
              <w:t>Rahwah</w:t>
            </w:r>
            <w:proofErr w:type="spellEnd"/>
            <w:r>
              <w:rPr>
                <w:rFonts w:cs="Times New Roman"/>
                <w:sz w:val="16"/>
                <w:szCs w:val="16"/>
              </w:rPr>
              <w:t xml:space="preserve"> alkali-feldspar granite</w:t>
            </w:r>
          </w:p>
          <w:p w:rsidR="00C115CA" w:rsidRPr="00AA4DE3" w:rsidRDefault="00C115CA" w:rsidP="00AE7886">
            <w:pPr>
              <w:spacing w:after="0" w:line="360" w:lineRule="auto"/>
              <w:rPr>
                <w:rFonts w:cs="Times New Roman"/>
                <w:sz w:val="16"/>
                <w:szCs w:val="16"/>
              </w:rPr>
            </w:pPr>
            <w:r w:rsidRPr="00AA4DE3">
              <w:rPr>
                <w:rFonts w:cs="Times New Roman"/>
                <w:sz w:val="16"/>
                <w:szCs w:val="16"/>
              </w:rPr>
              <w:t>R1</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~628</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896±17</w:t>
            </w:r>
          </w:p>
        </w:tc>
        <w:tc>
          <w:tcPr>
            <w:tcW w:w="1800" w:type="dxa"/>
          </w:tcPr>
          <w:p w:rsidR="00C115CA" w:rsidRPr="00AA4DE3" w:rsidRDefault="00C115CA"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Mainly zircons of juvenile igneous origin, but some are rounded detrital grains from both plutonic and metamorphic sources. Some old grains are detrital, but the morphology of the xenocryst listed here is unknown. </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Jurdhawiyah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t>1/1</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2004</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612±4</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850±13</w:t>
            </w:r>
          </w:p>
        </w:tc>
        <w:tc>
          <w:tcPr>
            <w:tcW w:w="1800" w:type="dxa"/>
          </w:tcPr>
          <w:p w:rsidR="00C115CA" w:rsidRPr="00AA4DE3" w:rsidRDefault="00C115CA"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Dominant zircons have igneous morphologies.  Specific morphology of the xenocryst unknown</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Jurdhawiyah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lastRenderedPageBreak/>
              <w:t>1/6</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lastRenderedPageBreak/>
              <w:t>Kennedy, 2004</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No assigned </w:t>
            </w:r>
            <w:r w:rsidRPr="00AA4DE3">
              <w:rPr>
                <w:rFonts w:cs="Times New Roman"/>
                <w:sz w:val="16"/>
                <w:szCs w:val="16"/>
              </w:rPr>
              <w:lastRenderedPageBreak/>
              <w:t>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lastRenderedPageBreak/>
              <w:t>1869±30</w:t>
            </w:r>
          </w:p>
        </w:tc>
        <w:tc>
          <w:tcPr>
            <w:tcW w:w="1800" w:type="dxa"/>
          </w:tcPr>
          <w:p w:rsidR="00C115CA" w:rsidRPr="00AA4DE3" w:rsidRDefault="00C115CA" w:rsidP="004F7CEC">
            <w:pPr>
              <w:spacing w:after="0" w:line="360" w:lineRule="auto"/>
              <w:rPr>
                <w:rFonts w:cs="Times New Roman"/>
                <w:sz w:val="16"/>
                <w:szCs w:val="16"/>
              </w:rPr>
            </w:pPr>
            <w:r>
              <w:rPr>
                <w:rFonts w:cs="Times New Roman"/>
                <w:sz w:val="16"/>
                <w:szCs w:val="16"/>
              </w:rPr>
              <w:t>P</w:t>
            </w:r>
            <w:r w:rsidR="004F7CEC">
              <w:rPr>
                <w:rFonts w:cs="Times New Roman"/>
                <w:sz w:val="16"/>
                <w:szCs w:val="16"/>
              </w:rPr>
              <w:t>a</w:t>
            </w:r>
            <w:r>
              <w:rPr>
                <w:rFonts w:cs="Times New Roman"/>
                <w:sz w:val="16"/>
                <w:szCs w:val="16"/>
              </w:rPr>
              <w:t>l</w:t>
            </w:r>
            <w:r w:rsidR="004F7CEC">
              <w:rPr>
                <w:rFonts w:cs="Times New Roman"/>
                <w:sz w:val="16"/>
                <w:szCs w:val="16"/>
              </w:rPr>
              <w:t>e</w:t>
            </w:r>
            <w:r>
              <w:rPr>
                <w:rFonts w:cs="Times New Roman"/>
                <w:sz w:val="16"/>
                <w:szCs w:val="16"/>
              </w:rPr>
              <w:t>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Dominant zircons have igneous morphologies.  </w:t>
            </w:r>
            <w:r w:rsidRPr="00AA4DE3">
              <w:rPr>
                <w:rFonts w:cs="Times New Roman"/>
                <w:sz w:val="16"/>
                <w:szCs w:val="16"/>
              </w:rPr>
              <w:lastRenderedPageBreak/>
              <w:t xml:space="preserve">Specific morphology of the xenocryst unknown </w:t>
            </w:r>
          </w:p>
        </w:tc>
      </w:tr>
      <w:tr w:rsidR="004E4512" w:rsidRPr="00AA4DE3" w:rsidTr="0083361E">
        <w:tc>
          <w:tcPr>
            <w:tcW w:w="1458" w:type="dxa"/>
          </w:tcPr>
          <w:p w:rsidR="00C115CA" w:rsidRDefault="00C115CA" w:rsidP="00BC1493">
            <w:pPr>
              <w:spacing w:after="0" w:line="360" w:lineRule="auto"/>
              <w:rPr>
                <w:rFonts w:cs="Times New Roman"/>
                <w:sz w:val="16"/>
                <w:szCs w:val="16"/>
              </w:rPr>
            </w:pPr>
            <w:r>
              <w:rPr>
                <w:rFonts w:cs="Times New Roman"/>
                <w:sz w:val="16"/>
                <w:szCs w:val="16"/>
              </w:rPr>
              <w:lastRenderedPageBreak/>
              <w:t>Murdama group dike</w:t>
            </w:r>
          </w:p>
          <w:p w:rsidR="00C115CA" w:rsidRPr="00AA4DE3" w:rsidRDefault="00C115CA" w:rsidP="00BC1493">
            <w:pPr>
              <w:spacing w:after="0" w:line="360" w:lineRule="auto"/>
              <w:rPr>
                <w:rFonts w:cs="Times New Roman"/>
                <w:sz w:val="16"/>
                <w:szCs w:val="16"/>
              </w:rPr>
            </w:pPr>
            <w:r w:rsidRPr="00AA4DE3">
              <w:rPr>
                <w:rFonts w:cs="Times New Roman"/>
                <w:sz w:val="16"/>
                <w:szCs w:val="16"/>
              </w:rPr>
              <w:t>2/5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color w:val="000000"/>
                <w:sz w:val="16"/>
                <w:szCs w:val="16"/>
              </w:rPr>
              <w:t>623=26</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940±2789</w:t>
            </w:r>
          </w:p>
        </w:tc>
        <w:tc>
          <w:tcPr>
            <w:tcW w:w="1800" w:type="dxa"/>
          </w:tcPr>
          <w:p w:rsidR="00C115CA" w:rsidRPr="00AA4DE3" w:rsidRDefault="00C115CA"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Zircons predominantly juvenile igneous origin; older grains, including the xenocryst, are rounded, representing detritus from igneous sources</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Kirsh granite gneiss</w:t>
            </w:r>
          </w:p>
          <w:p w:rsidR="00C115CA" w:rsidRPr="00AA4DE3" w:rsidRDefault="00C115CA" w:rsidP="00AE7886">
            <w:pPr>
              <w:spacing w:after="0" w:line="360" w:lineRule="auto"/>
              <w:rPr>
                <w:rFonts w:cs="Times New Roman"/>
                <w:sz w:val="16"/>
                <w:szCs w:val="16"/>
              </w:rPr>
            </w:pPr>
            <w:r w:rsidRPr="00AA4DE3">
              <w:rPr>
                <w:rFonts w:cs="Times New Roman"/>
                <w:sz w:val="16"/>
                <w:szCs w:val="16"/>
              </w:rPr>
              <w:t>2/16</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1085±38, 1122±27, 1101±22, 952±20</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Early Neoproterozoic, Mesoproterozoic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Most zircons have morphology of typical igneous zircons.  The xenocryst grain is slightly rounded suggesting a detrital origin from an igneous source</w:t>
            </w:r>
          </w:p>
        </w:tc>
      </w:tr>
      <w:tr w:rsidR="004E4512" w:rsidRPr="00AA4DE3" w:rsidTr="0083361E">
        <w:tc>
          <w:tcPr>
            <w:tcW w:w="1458" w:type="dxa"/>
          </w:tcPr>
          <w:p w:rsidR="00C115CA" w:rsidRDefault="00C115CA" w:rsidP="00AE7886">
            <w:pPr>
              <w:spacing w:after="0" w:line="360" w:lineRule="auto"/>
              <w:rPr>
                <w:rFonts w:cs="Times New Roman"/>
                <w:sz w:val="16"/>
                <w:szCs w:val="16"/>
              </w:rPr>
            </w:pPr>
            <w:proofErr w:type="spellStart"/>
            <w:r>
              <w:rPr>
                <w:rFonts w:cs="Times New Roman"/>
                <w:sz w:val="16"/>
                <w:szCs w:val="16"/>
              </w:rPr>
              <w:t>Fashghah</w:t>
            </w:r>
            <w:proofErr w:type="spellEnd"/>
            <w:r>
              <w:rPr>
                <w:rFonts w:cs="Times New Roman"/>
                <w:sz w:val="16"/>
                <w:szCs w:val="16"/>
              </w:rPr>
              <w:t xml:space="preserve"> formation, Al Ays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t>7/3</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971±22, 965±22 (same grain)</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Early Neoproterozoic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Only 5 zircons obtained; they have igneous morphologies.  Some are euhedral and presumably of juvenile volcanic origin; others are fragments from older igneous sources.  The xenocryst is a fragment of typical igneous, oscillatory zoned zircon</w:t>
            </w:r>
          </w:p>
        </w:tc>
      </w:tr>
      <w:tr w:rsidR="004E4512" w:rsidRPr="00AA4DE3" w:rsidTr="0083361E">
        <w:tc>
          <w:tcPr>
            <w:tcW w:w="1458" w:type="dxa"/>
          </w:tcPr>
          <w:p w:rsidR="00C115CA" w:rsidRDefault="00C115CA" w:rsidP="00AE7886">
            <w:pPr>
              <w:spacing w:after="0" w:line="360" w:lineRule="auto"/>
              <w:rPr>
                <w:rFonts w:cs="Times New Roman"/>
                <w:sz w:val="16"/>
                <w:szCs w:val="16"/>
              </w:rPr>
            </w:pPr>
            <w:proofErr w:type="spellStart"/>
            <w:r>
              <w:rPr>
                <w:rFonts w:cs="Times New Roman"/>
                <w:sz w:val="16"/>
                <w:szCs w:val="16"/>
              </w:rPr>
              <w:t>Siqam</w:t>
            </w:r>
            <w:proofErr w:type="spellEnd"/>
            <w:r>
              <w:rPr>
                <w:rFonts w:cs="Times New Roman"/>
                <w:sz w:val="16"/>
                <w:szCs w:val="16"/>
              </w:rPr>
              <w:t xml:space="preserve"> formation, Al Ays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t>8/5</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2004</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697±7</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1051±17, 1089±17, 1854±29</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 xml:space="preserve">Mesoproterozoic, Paleoproterozoic </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Mixed zircon population of euhedral juvenile grains and slightly rounded detrital grains from igneous sources.  Specific morphologies of the xenocrysts unknown – possibly detrital</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Shammar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t>10/2</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2004</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2595±37, 2648±42</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Archean</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Dominant zircons have igneous morphologies; a few are rounded, and are probably detrital from igneous sources. Specific morphologies of the xenocrysts unknown    </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t>Shammar group</w:t>
            </w:r>
          </w:p>
          <w:p w:rsidR="00C115CA" w:rsidRPr="00AA4DE3" w:rsidRDefault="00C115CA" w:rsidP="00AE7886">
            <w:pPr>
              <w:spacing w:after="0" w:line="360" w:lineRule="auto"/>
              <w:rPr>
                <w:rFonts w:cs="Times New Roman"/>
                <w:sz w:val="16"/>
                <w:szCs w:val="16"/>
              </w:rPr>
            </w:pPr>
            <w:r w:rsidRPr="00AA4DE3">
              <w:rPr>
                <w:rFonts w:cs="Times New Roman"/>
                <w:sz w:val="16"/>
                <w:szCs w:val="16"/>
              </w:rPr>
              <w:t>10/3</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2007 in prep</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1614±8</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Paleoproterozoic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 xml:space="preserve">Mixture of </w:t>
            </w:r>
            <w:proofErr w:type="spellStart"/>
            <w:r w:rsidRPr="00AA4DE3">
              <w:rPr>
                <w:rFonts w:cs="Times New Roman"/>
                <w:sz w:val="16"/>
                <w:szCs w:val="16"/>
              </w:rPr>
              <w:t>euhedral</w:t>
            </w:r>
            <w:proofErr w:type="spellEnd"/>
            <w:r w:rsidRPr="00AA4DE3">
              <w:rPr>
                <w:rFonts w:cs="Times New Roman"/>
                <w:sz w:val="16"/>
                <w:szCs w:val="16"/>
              </w:rPr>
              <w:t xml:space="preserve"> (juvenile volcanic) and rounded (detrital from igneous sources) gains. Specific morphology of the xenocryst unknown</w:t>
            </w:r>
          </w:p>
        </w:tc>
      </w:tr>
      <w:tr w:rsidR="004E4512" w:rsidRPr="00AA4DE3" w:rsidTr="0083361E">
        <w:tc>
          <w:tcPr>
            <w:tcW w:w="1458" w:type="dxa"/>
          </w:tcPr>
          <w:p w:rsidR="00C115CA" w:rsidRDefault="00C115CA" w:rsidP="00AE7886">
            <w:pPr>
              <w:spacing w:after="0" w:line="360" w:lineRule="auto"/>
              <w:rPr>
                <w:rFonts w:cs="Times New Roman"/>
                <w:sz w:val="16"/>
                <w:szCs w:val="16"/>
              </w:rPr>
            </w:pPr>
            <w:proofErr w:type="spellStart"/>
            <w:r>
              <w:rPr>
                <w:rFonts w:cs="Times New Roman"/>
                <w:sz w:val="16"/>
                <w:szCs w:val="16"/>
              </w:rPr>
              <w:t>Hadn</w:t>
            </w:r>
            <w:proofErr w:type="spellEnd"/>
            <w:r>
              <w:rPr>
                <w:rFonts w:cs="Times New Roman"/>
                <w:sz w:val="16"/>
                <w:szCs w:val="16"/>
              </w:rPr>
              <w:t xml:space="preserve"> formation</w:t>
            </w:r>
          </w:p>
          <w:p w:rsidR="00C115CA" w:rsidRPr="00AA4DE3" w:rsidRDefault="00C115CA" w:rsidP="00AE7886">
            <w:pPr>
              <w:spacing w:after="0" w:line="360" w:lineRule="auto"/>
              <w:rPr>
                <w:rFonts w:cs="Times New Roman"/>
                <w:sz w:val="16"/>
                <w:szCs w:val="16"/>
              </w:rPr>
            </w:pPr>
            <w:r w:rsidRPr="00AA4DE3">
              <w:rPr>
                <w:rFonts w:cs="Times New Roman"/>
                <w:sz w:val="16"/>
                <w:szCs w:val="16"/>
              </w:rPr>
              <w:t>11/4</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Kennedy, 2007 in prep</w:t>
            </w:r>
          </w:p>
        </w:tc>
        <w:tc>
          <w:tcPr>
            <w:tcW w:w="126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No assigned age</w:t>
            </w:r>
          </w:p>
        </w:tc>
        <w:tc>
          <w:tcPr>
            <w:tcW w:w="342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2270±15 (11% discordant), 2423±12</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Paleoproterozoic</w:t>
            </w:r>
          </w:p>
        </w:tc>
        <w:tc>
          <w:tcPr>
            <w:tcW w:w="3330" w:type="dxa"/>
          </w:tcPr>
          <w:p w:rsidR="00C115CA" w:rsidRPr="00AA4DE3" w:rsidRDefault="00C115CA" w:rsidP="00AE7886">
            <w:pPr>
              <w:spacing w:after="0" w:line="360" w:lineRule="auto"/>
              <w:rPr>
                <w:rFonts w:cs="Times New Roman"/>
                <w:sz w:val="16"/>
                <w:szCs w:val="16"/>
              </w:rPr>
            </w:pPr>
            <w:r w:rsidRPr="00AA4DE3">
              <w:rPr>
                <w:rFonts w:cs="Times New Roman"/>
                <w:sz w:val="16"/>
                <w:szCs w:val="16"/>
              </w:rPr>
              <w:t>Mixed zircon populations comprising juvenile igneous grains, and rounded, detrital grains derived from both Paleoproterozoic and Neoproterozoic igneous sources. Specific morphologies of the xenocrysts unknown</w:t>
            </w:r>
          </w:p>
        </w:tc>
      </w:tr>
      <w:tr w:rsidR="004E4512" w:rsidRPr="00AA4DE3" w:rsidTr="0083361E">
        <w:tc>
          <w:tcPr>
            <w:tcW w:w="1458" w:type="dxa"/>
          </w:tcPr>
          <w:p w:rsidR="00C115CA" w:rsidRDefault="00C115CA" w:rsidP="00AE7886">
            <w:pPr>
              <w:spacing w:after="0" w:line="360" w:lineRule="auto"/>
              <w:rPr>
                <w:rFonts w:cs="Times New Roman"/>
                <w:sz w:val="16"/>
                <w:szCs w:val="16"/>
              </w:rPr>
            </w:pPr>
            <w:r>
              <w:rPr>
                <w:rFonts w:cs="Times New Roman"/>
                <w:sz w:val="16"/>
                <w:szCs w:val="16"/>
              </w:rPr>
              <w:lastRenderedPageBreak/>
              <w:t>Mahd group</w:t>
            </w:r>
          </w:p>
          <w:p w:rsidR="00C115CA" w:rsidRDefault="00C115CA" w:rsidP="00AE7886">
            <w:pPr>
              <w:spacing w:after="0" w:line="360" w:lineRule="auto"/>
              <w:rPr>
                <w:rFonts w:cs="Times New Roman"/>
                <w:sz w:val="16"/>
                <w:szCs w:val="16"/>
              </w:rPr>
            </w:pPr>
            <w:r>
              <w:rPr>
                <w:rFonts w:cs="Times New Roman"/>
                <w:sz w:val="16"/>
                <w:szCs w:val="16"/>
              </w:rPr>
              <w:t>SA03-174</w:t>
            </w:r>
          </w:p>
        </w:tc>
        <w:tc>
          <w:tcPr>
            <w:tcW w:w="1260" w:type="dxa"/>
          </w:tcPr>
          <w:p w:rsidR="00C115CA" w:rsidRPr="00AA4DE3" w:rsidRDefault="00C115CA"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C115CA" w:rsidP="005B386A">
            <w:pPr>
              <w:spacing w:after="0" w:line="360" w:lineRule="auto"/>
              <w:rPr>
                <w:rFonts w:cs="Times New Roman"/>
                <w:sz w:val="16"/>
                <w:szCs w:val="16"/>
              </w:rPr>
            </w:pPr>
            <w:r>
              <w:rPr>
                <w:rFonts w:cs="Times New Roman"/>
                <w:sz w:val="16"/>
                <w:szCs w:val="16"/>
              </w:rPr>
              <w:t>1179±11, 1582±17, 1554±19, 1033±11, 1015±15, 1123±17, 100</w:t>
            </w:r>
            <w:r w:rsidR="005B386A">
              <w:rPr>
                <w:rFonts w:cs="Times New Roman"/>
                <w:sz w:val="16"/>
                <w:szCs w:val="16"/>
              </w:rPr>
              <w:t>2</w:t>
            </w:r>
            <w:r>
              <w:rPr>
                <w:rFonts w:cs="Times New Roman"/>
                <w:sz w:val="16"/>
                <w:szCs w:val="16"/>
              </w:rPr>
              <w:t>±12, 953±9, 946±10</w:t>
            </w:r>
          </w:p>
        </w:tc>
        <w:tc>
          <w:tcPr>
            <w:tcW w:w="1800" w:type="dxa"/>
          </w:tcPr>
          <w:p w:rsidR="00C115CA" w:rsidRPr="00AA4DE3" w:rsidRDefault="004F7CEC" w:rsidP="004F7CEC">
            <w:pPr>
              <w:spacing w:after="0" w:line="360" w:lineRule="auto"/>
              <w:rPr>
                <w:rFonts w:cs="Times New Roman"/>
                <w:sz w:val="16"/>
                <w:szCs w:val="16"/>
              </w:rPr>
            </w:pPr>
            <w:r>
              <w:rPr>
                <w:rFonts w:cs="Times New Roman"/>
                <w:sz w:val="16"/>
                <w:szCs w:val="16"/>
              </w:rPr>
              <w:t>Early Neoproterozoic, Mesoproterozoic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F7CEC" w:rsidP="004F7CEC">
            <w:pPr>
              <w:spacing w:after="0" w:line="360" w:lineRule="auto"/>
              <w:rPr>
                <w:rFonts w:cs="Times New Roman"/>
                <w:sz w:val="16"/>
                <w:szCs w:val="16"/>
              </w:rPr>
            </w:pPr>
            <w:r>
              <w:rPr>
                <w:rFonts w:cs="Times New Roman"/>
                <w:sz w:val="16"/>
                <w:szCs w:val="16"/>
              </w:rPr>
              <w:t>Mahd group SA03-215A</w:t>
            </w:r>
          </w:p>
        </w:tc>
        <w:tc>
          <w:tcPr>
            <w:tcW w:w="1260" w:type="dxa"/>
          </w:tcPr>
          <w:p w:rsidR="00C115CA" w:rsidRPr="00AA4DE3" w:rsidRDefault="004F7CEC"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4F7CEC" w:rsidP="004F7CEC">
            <w:pPr>
              <w:spacing w:after="0" w:line="360" w:lineRule="auto"/>
              <w:rPr>
                <w:rFonts w:cs="Times New Roman"/>
                <w:sz w:val="16"/>
                <w:szCs w:val="16"/>
              </w:rPr>
            </w:pPr>
            <w:r>
              <w:rPr>
                <w:rFonts w:cs="Times New Roman"/>
                <w:sz w:val="16"/>
                <w:szCs w:val="16"/>
              </w:rPr>
              <w:t>2709±35, 1922±21, 1855±16, 1678±14,</w:t>
            </w:r>
            <w:r w:rsidR="005B386A">
              <w:rPr>
                <w:rFonts w:cs="Times New Roman"/>
                <w:sz w:val="16"/>
                <w:szCs w:val="16"/>
              </w:rPr>
              <w:t xml:space="preserve"> 1167±10,</w:t>
            </w:r>
            <w:r>
              <w:rPr>
                <w:rFonts w:cs="Times New Roman"/>
                <w:sz w:val="16"/>
                <w:szCs w:val="16"/>
              </w:rPr>
              <w:t xml:space="preserve"> 1660±15, 1366±11, 1365±14, 1167±10, 1117±9, 1102±13 </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Mesoproterozoic, Paleoproterozoic, Archean</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4F7CEC" w:rsidRDefault="004F7CEC" w:rsidP="00AE7886">
            <w:pPr>
              <w:spacing w:after="0" w:line="360" w:lineRule="auto"/>
              <w:rPr>
                <w:rFonts w:cs="Times New Roman"/>
                <w:sz w:val="16"/>
                <w:szCs w:val="16"/>
              </w:rPr>
            </w:pPr>
            <w:proofErr w:type="spellStart"/>
            <w:r>
              <w:rPr>
                <w:rFonts w:cs="Times New Roman"/>
                <w:sz w:val="16"/>
                <w:szCs w:val="16"/>
              </w:rPr>
              <w:t>Raghiyah</w:t>
            </w:r>
            <w:proofErr w:type="spellEnd"/>
            <w:r>
              <w:rPr>
                <w:rFonts w:cs="Times New Roman"/>
                <w:sz w:val="16"/>
                <w:szCs w:val="16"/>
              </w:rPr>
              <w:t xml:space="preserve"> granodiorite</w:t>
            </w:r>
          </w:p>
          <w:p w:rsidR="00C115CA" w:rsidRDefault="004F7CEC" w:rsidP="00AE7886">
            <w:pPr>
              <w:spacing w:after="0" w:line="360" w:lineRule="auto"/>
              <w:rPr>
                <w:rFonts w:cs="Times New Roman"/>
                <w:sz w:val="16"/>
                <w:szCs w:val="16"/>
              </w:rPr>
            </w:pPr>
            <w:r>
              <w:rPr>
                <w:rFonts w:cs="Times New Roman"/>
                <w:sz w:val="16"/>
                <w:szCs w:val="16"/>
              </w:rPr>
              <w:t>SA03-246</w:t>
            </w:r>
          </w:p>
        </w:tc>
        <w:tc>
          <w:tcPr>
            <w:tcW w:w="1260" w:type="dxa"/>
          </w:tcPr>
          <w:p w:rsidR="00C115CA" w:rsidRPr="00AA4DE3" w:rsidRDefault="004F7CEC"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5B386A">
            <w:pPr>
              <w:spacing w:after="0" w:line="360" w:lineRule="auto"/>
              <w:rPr>
                <w:rFonts w:cs="Times New Roman"/>
                <w:sz w:val="16"/>
                <w:szCs w:val="16"/>
              </w:rPr>
            </w:pPr>
            <w:r>
              <w:rPr>
                <w:rFonts w:cs="Times New Roman"/>
                <w:sz w:val="16"/>
                <w:szCs w:val="16"/>
              </w:rPr>
              <w:t>1260±12, 1102±12, 1033±13, 1030±14,</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Mesoproterozoic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F7CEC" w:rsidP="00AE7886">
            <w:pPr>
              <w:spacing w:after="0" w:line="360" w:lineRule="auto"/>
              <w:rPr>
                <w:rFonts w:cs="Times New Roman"/>
                <w:sz w:val="16"/>
                <w:szCs w:val="16"/>
              </w:rPr>
            </w:pPr>
            <w:r>
              <w:rPr>
                <w:rFonts w:cs="Times New Roman"/>
                <w:sz w:val="16"/>
                <w:szCs w:val="16"/>
              </w:rPr>
              <w:t>Ramram granite SA03-267</w:t>
            </w:r>
          </w:p>
        </w:tc>
        <w:tc>
          <w:tcPr>
            <w:tcW w:w="1260" w:type="dxa"/>
          </w:tcPr>
          <w:p w:rsidR="00C115CA" w:rsidRPr="00AA4DE3" w:rsidRDefault="004F7CEC"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AE7886">
            <w:pPr>
              <w:spacing w:after="0" w:line="360" w:lineRule="auto"/>
              <w:rPr>
                <w:rFonts w:cs="Times New Roman"/>
                <w:sz w:val="16"/>
                <w:szCs w:val="16"/>
              </w:rPr>
            </w:pPr>
            <w:r>
              <w:rPr>
                <w:rFonts w:cs="Times New Roman"/>
                <w:sz w:val="16"/>
                <w:szCs w:val="16"/>
              </w:rPr>
              <w:t>1377±102, 1010±94</w:t>
            </w:r>
          </w:p>
        </w:tc>
        <w:tc>
          <w:tcPr>
            <w:tcW w:w="1800" w:type="dxa"/>
          </w:tcPr>
          <w:p w:rsidR="00C115CA" w:rsidRPr="00AA4DE3" w:rsidRDefault="004F7CEC" w:rsidP="00AE7886">
            <w:pPr>
              <w:spacing w:after="0" w:line="360" w:lineRule="auto"/>
              <w:rPr>
                <w:rFonts w:cs="Times New Roman"/>
                <w:sz w:val="16"/>
                <w:szCs w:val="16"/>
              </w:rPr>
            </w:pPr>
            <w:r>
              <w:rPr>
                <w:rFonts w:cs="Times New Roman"/>
                <w:sz w:val="16"/>
                <w:szCs w:val="16"/>
              </w:rPr>
              <w:t>Mesoproterozoic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F7CEC" w:rsidP="00AE7886">
            <w:pPr>
              <w:spacing w:after="0" w:line="360" w:lineRule="auto"/>
              <w:rPr>
                <w:rFonts w:cs="Times New Roman"/>
                <w:sz w:val="16"/>
                <w:szCs w:val="16"/>
              </w:rPr>
            </w:pPr>
            <w:r>
              <w:rPr>
                <w:rFonts w:cs="Times New Roman"/>
                <w:sz w:val="16"/>
                <w:szCs w:val="16"/>
              </w:rPr>
              <w:t>Tharwah ophiolite</w:t>
            </w:r>
          </w:p>
          <w:p w:rsidR="004F7CEC" w:rsidRDefault="004F7CEC" w:rsidP="00AE7886">
            <w:pPr>
              <w:spacing w:after="0" w:line="360" w:lineRule="auto"/>
              <w:rPr>
                <w:rFonts w:cs="Times New Roman"/>
                <w:sz w:val="16"/>
                <w:szCs w:val="16"/>
              </w:rPr>
            </w:pPr>
            <w:r>
              <w:rPr>
                <w:rFonts w:cs="Times New Roman"/>
                <w:sz w:val="16"/>
                <w:szCs w:val="16"/>
              </w:rPr>
              <w:t>SA03-149</w:t>
            </w:r>
          </w:p>
        </w:tc>
        <w:tc>
          <w:tcPr>
            <w:tcW w:w="1260" w:type="dxa"/>
          </w:tcPr>
          <w:p w:rsidR="00C115CA" w:rsidRPr="00AA4DE3" w:rsidRDefault="0083361E"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5B386A">
            <w:pPr>
              <w:spacing w:after="0" w:line="360" w:lineRule="auto"/>
              <w:rPr>
                <w:rFonts w:cs="Times New Roman"/>
                <w:sz w:val="16"/>
                <w:szCs w:val="16"/>
              </w:rPr>
            </w:pPr>
            <w:r>
              <w:rPr>
                <w:rFonts w:cs="Times New Roman"/>
                <w:sz w:val="16"/>
                <w:szCs w:val="16"/>
              </w:rPr>
              <w:t>1137±13, 1103±9, 1059±4, 1021±5, 992±5,</w:t>
            </w:r>
          </w:p>
        </w:tc>
        <w:tc>
          <w:tcPr>
            <w:tcW w:w="1800" w:type="dxa"/>
          </w:tcPr>
          <w:p w:rsidR="00C115CA" w:rsidRPr="00AA4DE3" w:rsidRDefault="004E4512" w:rsidP="004E4512">
            <w:pPr>
              <w:spacing w:after="0" w:line="360" w:lineRule="auto"/>
              <w:rPr>
                <w:rFonts w:cs="Times New Roman"/>
                <w:sz w:val="16"/>
                <w:szCs w:val="16"/>
              </w:rPr>
            </w:pPr>
            <w:r>
              <w:rPr>
                <w:rFonts w:cs="Times New Roman"/>
                <w:sz w:val="16"/>
                <w:szCs w:val="16"/>
              </w:rPr>
              <w:t>Early Neoproterozoic, Mesoproterozoic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E4512" w:rsidP="00AE7886">
            <w:pPr>
              <w:spacing w:after="0" w:line="360" w:lineRule="auto"/>
              <w:rPr>
                <w:rFonts w:cs="Times New Roman"/>
                <w:sz w:val="16"/>
                <w:szCs w:val="16"/>
              </w:rPr>
            </w:pPr>
            <w:r>
              <w:rPr>
                <w:rFonts w:cs="Times New Roman"/>
                <w:sz w:val="16"/>
                <w:szCs w:val="16"/>
              </w:rPr>
              <w:t>Samran group</w:t>
            </w:r>
          </w:p>
          <w:p w:rsidR="004E4512" w:rsidRDefault="004E4512" w:rsidP="00AE7886">
            <w:pPr>
              <w:spacing w:after="0" w:line="360" w:lineRule="auto"/>
              <w:rPr>
                <w:rFonts w:cs="Times New Roman"/>
                <w:sz w:val="16"/>
                <w:szCs w:val="16"/>
              </w:rPr>
            </w:pPr>
            <w:r>
              <w:rPr>
                <w:rFonts w:cs="Times New Roman"/>
                <w:sz w:val="16"/>
                <w:szCs w:val="16"/>
              </w:rPr>
              <w:t>SA01-074B</w:t>
            </w:r>
          </w:p>
        </w:tc>
        <w:tc>
          <w:tcPr>
            <w:tcW w:w="1260" w:type="dxa"/>
          </w:tcPr>
          <w:p w:rsidR="00C115CA" w:rsidRPr="00AA4DE3" w:rsidRDefault="004E4512"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AE7886">
            <w:pPr>
              <w:spacing w:after="0" w:line="360" w:lineRule="auto"/>
              <w:rPr>
                <w:rFonts w:cs="Times New Roman"/>
                <w:sz w:val="16"/>
                <w:szCs w:val="16"/>
              </w:rPr>
            </w:pPr>
            <w:r>
              <w:rPr>
                <w:rFonts w:cs="Times New Roman"/>
                <w:sz w:val="16"/>
                <w:szCs w:val="16"/>
              </w:rPr>
              <w:t>1989±21, 1153±11</w:t>
            </w:r>
          </w:p>
        </w:tc>
        <w:tc>
          <w:tcPr>
            <w:tcW w:w="1800" w:type="dxa"/>
          </w:tcPr>
          <w:p w:rsidR="00C115CA" w:rsidRPr="00AA4DE3" w:rsidRDefault="004E4512" w:rsidP="00AE7886">
            <w:pPr>
              <w:spacing w:after="0" w:line="360" w:lineRule="auto"/>
              <w:rPr>
                <w:rFonts w:cs="Times New Roman"/>
                <w:sz w:val="16"/>
                <w:szCs w:val="16"/>
              </w:rPr>
            </w:pPr>
            <w:r>
              <w:rPr>
                <w:rFonts w:cs="Times New Roman"/>
                <w:sz w:val="16"/>
                <w:szCs w:val="16"/>
              </w:rPr>
              <w:t>Mesoproterozoic, Paleoproterozoic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E4512" w:rsidP="00AE7886">
            <w:pPr>
              <w:spacing w:after="0" w:line="360" w:lineRule="auto"/>
              <w:rPr>
                <w:rFonts w:cs="Times New Roman"/>
                <w:sz w:val="16"/>
                <w:szCs w:val="16"/>
              </w:rPr>
            </w:pPr>
            <w:r>
              <w:rPr>
                <w:rFonts w:cs="Times New Roman"/>
                <w:sz w:val="16"/>
                <w:szCs w:val="16"/>
              </w:rPr>
              <w:t>Kamil suite diorite</w:t>
            </w:r>
          </w:p>
          <w:p w:rsidR="004E4512" w:rsidRDefault="004E4512" w:rsidP="00AE7886">
            <w:pPr>
              <w:spacing w:after="0" w:line="360" w:lineRule="auto"/>
              <w:rPr>
                <w:rFonts w:cs="Times New Roman"/>
                <w:sz w:val="16"/>
                <w:szCs w:val="16"/>
              </w:rPr>
            </w:pPr>
            <w:r>
              <w:rPr>
                <w:rFonts w:cs="Times New Roman"/>
                <w:sz w:val="16"/>
                <w:szCs w:val="16"/>
              </w:rPr>
              <w:t>SA04-318</w:t>
            </w:r>
          </w:p>
        </w:tc>
        <w:tc>
          <w:tcPr>
            <w:tcW w:w="1260" w:type="dxa"/>
          </w:tcPr>
          <w:p w:rsidR="00C115CA" w:rsidRPr="00AA4DE3" w:rsidRDefault="004E4512" w:rsidP="00AE7886">
            <w:pPr>
              <w:spacing w:after="0" w:line="360" w:lineRule="auto"/>
              <w:rPr>
                <w:rFonts w:cs="Times New Roman"/>
                <w:sz w:val="16"/>
                <w:szCs w:val="16"/>
              </w:rPr>
            </w:pPr>
            <w:r>
              <w:rPr>
                <w:rFonts w:cs="Times New Roman"/>
                <w:sz w:val="16"/>
                <w:szCs w:val="16"/>
              </w:rPr>
              <w:t>Hargrove, 2006</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AE7886">
            <w:pPr>
              <w:spacing w:after="0" w:line="360" w:lineRule="auto"/>
              <w:rPr>
                <w:rFonts w:cs="Times New Roman"/>
                <w:sz w:val="16"/>
                <w:szCs w:val="16"/>
              </w:rPr>
            </w:pPr>
            <w:r>
              <w:rPr>
                <w:rFonts w:cs="Times New Roman"/>
                <w:sz w:val="16"/>
                <w:szCs w:val="16"/>
              </w:rPr>
              <w:t>1021±6</w:t>
            </w:r>
          </w:p>
        </w:tc>
        <w:tc>
          <w:tcPr>
            <w:tcW w:w="1800" w:type="dxa"/>
          </w:tcPr>
          <w:p w:rsidR="00C115CA" w:rsidRPr="00AA4DE3" w:rsidRDefault="004E4512" w:rsidP="00AE7886">
            <w:pPr>
              <w:spacing w:after="0" w:line="360" w:lineRule="auto"/>
              <w:rPr>
                <w:rFonts w:cs="Times New Roman"/>
                <w:sz w:val="16"/>
                <w:szCs w:val="16"/>
              </w:rPr>
            </w:pPr>
            <w:r>
              <w:rPr>
                <w:rFonts w:cs="Times New Roman"/>
                <w:sz w:val="16"/>
                <w:szCs w:val="16"/>
              </w:rPr>
              <w:t>Mesoproterozoic</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4E4512" w:rsidRDefault="004E4512" w:rsidP="00AE7886">
            <w:pPr>
              <w:spacing w:after="0" w:line="360" w:lineRule="auto"/>
              <w:rPr>
                <w:rFonts w:cs="Times New Roman"/>
                <w:sz w:val="16"/>
                <w:szCs w:val="16"/>
              </w:rPr>
            </w:pPr>
            <w:r>
              <w:rPr>
                <w:rFonts w:cs="Times New Roman"/>
                <w:sz w:val="16"/>
                <w:szCs w:val="16"/>
              </w:rPr>
              <w:t xml:space="preserve">Birak group </w:t>
            </w:r>
            <w:proofErr w:type="spellStart"/>
            <w:r>
              <w:rPr>
                <w:rFonts w:cs="Times New Roman"/>
                <w:sz w:val="16"/>
                <w:szCs w:val="16"/>
              </w:rPr>
              <w:t>microgabbro</w:t>
            </w:r>
            <w:proofErr w:type="spellEnd"/>
          </w:p>
          <w:p w:rsidR="00C115CA" w:rsidRDefault="004E4512" w:rsidP="00AE7886">
            <w:pPr>
              <w:spacing w:after="0" w:line="360" w:lineRule="auto"/>
              <w:rPr>
                <w:rFonts w:cs="Times New Roman"/>
                <w:sz w:val="16"/>
                <w:szCs w:val="16"/>
              </w:rPr>
            </w:pPr>
            <w:r>
              <w:rPr>
                <w:rFonts w:cs="Times New Roman"/>
                <w:sz w:val="16"/>
                <w:szCs w:val="16"/>
              </w:rPr>
              <w:t>SA04-366</w:t>
            </w:r>
          </w:p>
        </w:tc>
        <w:tc>
          <w:tcPr>
            <w:tcW w:w="1260" w:type="dxa"/>
          </w:tcPr>
          <w:p w:rsidR="00C115CA" w:rsidRPr="00AA4DE3" w:rsidRDefault="0083361E" w:rsidP="0083361E">
            <w:pPr>
              <w:spacing w:after="0" w:line="360" w:lineRule="auto"/>
              <w:rPr>
                <w:rFonts w:cs="Times New Roman"/>
                <w:sz w:val="16"/>
                <w:szCs w:val="16"/>
              </w:rPr>
            </w:pPr>
            <w:r>
              <w:rPr>
                <w:rFonts w:cs="Times New Roman"/>
                <w:sz w:val="16"/>
                <w:szCs w:val="16"/>
              </w:rPr>
              <w:t>Kennedy and others</w:t>
            </w:r>
            <w:proofErr w:type="gramStart"/>
            <w:r>
              <w:rPr>
                <w:rFonts w:cs="Times New Roman"/>
                <w:sz w:val="16"/>
                <w:szCs w:val="16"/>
              </w:rPr>
              <w:t>,  in</w:t>
            </w:r>
            <w:proofErr w:type="gramEnd"/>
            <w:r>
              <w:rPr>
                <w:rFonts w:cs="Times New Roman"/>
                <w:sz w:val="16"/>
                <w:szCs w:val="16"/>
              </w:rPr>
              <w:t xml:space="preserve"> prep.</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AE7886">
            <w:pPr>
              <w:spacing w:after="0" w:line="360" w:lineRule="auto"/>
              <w:rPr>
                <w:rFonts w:cs="Times New Roman"/>
                <w:sz w:val="16"/>
                <w:szCs w:val="16"/>
              </w:rPr>
            </w:pPr>
            <w:r>
              <w:rPr>
                <w:rFonts w:cs="Times New Roman"/>
                <w:sz w:val="16"/>
                <w:szCs w:val="16"/>
              </w:rPr>
              <w:t>1406±13, 3150±37</w:t>
            </w:r>
          </w:p>
        </w:tc>
        <w:tc>
          <w:tcPr>
            <w:tcW w:w="1800" w:type="dxa"/>
          </w:tcPr>
          <w:p w:rsidR="00C115CA" w:rsidRPr="00AA4DE3" w:rsidRDefault="004E4512" w:rsidP="00AE7886">
            <w:pPr>
              <w:spacing w:after="0" w:line="360" w:lineRule="auto"/>
              <w:rPr>
                <w:rFonts w:cs="Times New Roman"/>
                <w:sz w:val="16"/>
                <w:szCs w:val="16"/>
              </w:rPr>
            </w:pPr>
            <w:r>
              <w:rPr>
                <w:rFonts w:cs="Times New Roman"/>
                <w:sz w:val="16"/>
                <w:szCs w:val="16"/>
              </w:rPr>
              <w:t>Mesoproterozoic, Archean</w:t>
            </w:r>
          </w:p>
        </w:tc>
        <w:tc>
          <w:tcPr>
            <w:tcW w:w="3330" w:type="dxa"/>
          </w:tcPr>
          <w:p w:rsidR="00C115CA" w:rsidRPr="00AA4DE3" w:rsidRDefault="00C115CA" w:rsidP="00AE7886">
            <w:pPr>
              <w:spacing w:after="0" w:line="360" w:lineRule="auto"/>
              <w:rPr>
                <w:rFonts w:cs="Times New Roman"/>
                <w:sz w:val="16"/>
                <w:szCs w:val="16"/>
              </w:rPr>
            </w:pPr>
          </w:p>
        </w:tc>
      </w:tr>
      <w:tr w:rsidR="004E4512" w:rsidRPr="00AA4DE3" w:rsidTr="0083361E">
        <w:tc>
          <w:tcPr>
            <w:tcW w:w="1458" w:type="dxa"/>
          </w:tcPr>
          <w:p w:rsidR="00C115CA" w:rsidRDefault="004E4512" w:rsidP="00AE7886">
            <w:pPr>
              <w:spacing w:after="0" w:line="360" w:lineRule="auto"/>
              <w:rPr>
                <w:rFonts w:cs="Times New Roman"/>
                <w:sz w:val="16"/>
                <w:szCs w:val="16"/>
              </w:rPr>
            </w:pPr>
            <w:r>
              <w:rPr>
                <w:rFonts w:cs="Times New Roman"/>
                <w:sz w:val="16"/>
                <w:szCs w:val="16"/>
              </w:rPr>
              <w:t xml:space="preserve">Birak group </w:t>
            </w:r>
            <w:proofErr w:type="spellStart"/>
            <w:r>
              <w:rPr>
                <w:rFonts w:cs="Times New Roman"/>
                <w:sz w:val="16"/>
                <w:szCs w:val="16"/>
              </w:rPr>
              <w:t>microgabbro</w:t>
            </w:r>
            <w:proofErr w:type="spellEnd"/>
          </w:p>
          <w:p w:rsidR="004E4512" w:rsidRDefault="004E4512" w:rsidP="00AE7886">
            <w:pPr>
              <w:spacing w:after="0" w:line="360" w:lineRule="auto"/>
              <w:rPr>
                <w:rFonts w:cs="Times New Roman"/>
                <w:sz w:val="16"/>
                <w:szCs w:val="16"/>
              </w:rPr>
            </w:pPr>
            <w:r>
              <w:rPr>
                <w:rFonts w:cs="Times New Roman"/>
                <w:sz w:val="16"/>
                <w:szCs w:val="16"/>
              </w:rPr>
              <w:t>SA04-367</w:t>
            </w:r>
          </w:p>
        </w:tc>
        <w:tc>
          <w:tcPr>
            <w:tcW w:w="1260" w:type="dxa"/>
          </w:tcPr>
          <w:p w:rsidR="00C115CA" w:rsidRPr="00AA4DE3" w:rsidRDefault="0083361E" w:rsidP="00AE7886">
            <w:pPr>
              <w:spacing w:after="0" w:line="360" w:lineRule="auto"/>
              <w:rPr>
                <w:rFonts w:cs="Times New Roman"/>
                <w:sz w:val="16"/>
                <w:szCs w:val="16"/>
              </w:rPr>
            </w:pPr>
            <w:r>
              <w:rPr>
                <w:rFonts w:cs="Times New Roman"/>
                <w:sz w:val="16"/>
                <w:szCs w:val="16"/>
              </w:rPr>
              <w:t>Kennedy and others,  in prep</w:t>
            </w:r>
          </w:p>
        </w:tc>
        <w:tc>
          <w:tcPr>
            <w:tcW w:w="1260" w:type="dxa"/>
          </w:tcPr>
          <w:p w:rsidR="00C115CA" w:rsidRPr="00AA4DE3" w:rsidRDefault="00C115CA" w:rsidP="00AE7886">
            <w:pPr>
              <w:spacing w:after="0" w:line="360" w:lineRule="auto"/>
              <w:rPr>
                <w:rFonts w:cs="Times New Roman"/>
                <w:sz w:val="16"/>
                <w:szCs w:val="16"/>
              </w:rPr>
            </w:pPr>
          </w:p>
        </w:tc>
        <w:tc>
          <w:tcPr>
            <w:tcW w:w="3420" w:type="dxa"/>
          </w:tcPr>
          <w:p w:rsidR="00C115CA" w:rsidRPr="00AA4DE3" w:rsidRDefault="005B386A" w:rsidP="005B386A">
            <w:pPr>
              <w:spacing w:after="0" w:line="360" w:lineRule="auto"/>
              <w:rPr>
                <w:rFonts w:cs="Times New Roman"/>
                <w:sz w:val="16"/>
                <w:szCs w:val="16"/>
              </w:rPr>
            </w:pPr>
            <w:r>
              <w:rPr>
                <w:rFonts w:cs="Times New Roman"/>
                <w:sz w:val="16"/>
                <w:szCs w:val="16"/>
              </w:rPr>
              <w:t xml:space="preserve">1981±11, 1727±10, 1561±17, 1417±12, 1286±12, 1110±12, 1038±9, 1023±6, 1022±8, </w:t>
            </w:r>
          </w:p>
        </w:tc>
        <w:tc>
          <w:tcPr>
            <w:tcW w:w="1800" w:type="dxa"/>
          </w:tcPr>
          <w:p w:rsidR="00C115CA" w:rsidRPr="00AA4DE3" w:rsidRDefault="004E4512" w:rsidP="004E4512">
            <w:pPr>
              <w:spacing w:after="0" w:line="360" w:lineRule="auto"/>
              <w:rPr>
                <w:rFonts w:cs="Times New Roman"/>
                <w:sz w:val="16"/>
                <w:szCs w:val="16"/>
              </w:rPr>
            </w:pPr>
            <w:r>
              <w:rPr>
                <w:rFonts w:cs="Times New Roman"/>
                <w:sz w:val="16"/>
                <w:szCs w:val="16"/>
              </w:rPr>
              <w:t>Mesoproterozoic, Paleoproterozoic</w:t>
            </w:r>
          </w:p>
        </w:tc>
        <w:tc>
          <w:tcPr>
            <w:tcW w:w="3330" w:type="dxa"/>
          </w:tcPr>
          <w:p w:rsidR="00C115CA" w:rsidRPr="00AA4DE3" w:rsidRDefault="00C115CA" w:rsidP="00AE7886">
            <w:pPr>
              <w:spacing w:after="0" w:line="360" w:lineRule="auto"/>
              <w:rPr>
                <w:rFonts w:cs="Times New Roman"/>
                <w:sz w:val="16"/>
                <w:szCs w:val="16"/>
              </w:rPr>
            </w:pPr>
          </w:p>
        </w:tc>
      </w:tr>
      <w:tr w:rsidR="00DE7293" w:rsidRPr="00AA4DE3" w:rsidTr="0083361E">
        <w:tc>
          <w:tcPr>
            <w:tcW w:w="1458" w:type="dxa"/>
          </w:tcPr>
          <w:p w:rsidR="00DE7293" w:rsidRDefault="00DE7293" w:rsidP="00DE7293">
            <w:pPr>
              <w:spacing w:after="0" w:line="360" w:lineRule="auto"/>
              <w:rPr>
                <w:rFonts w:cs="Times New Roman"/>
                <w:sz w:val="16"/>
                <w:szCs w:val="16"/>
              </w:rPr>
            </w:pPr>
            <w:proofErr w:type="spellStart"/>
            <w:r>
              <w:rPr>
                <w:rFonts w:cs="Times New Roman"/>
                <w:sz w:val="16"/>
                <w:szCs w:val="16"/>
              </w:rPr>
              <w:t>Nuwaybah</w:t>
            </w:r>
            <w:proofErr w:type="spellEnd"/>
            <w:r>
              <w:rPr>
                <w:rFonts w:cs="Times New Roman"/>
                <w:sz w:val="16"/>
                <w:szCs w:val="16"/>
              </w:rPr>
              <w:t xml:space="preserve"> fm., Zaam </w:t>
            </w:r>
            <w:proofErr w:type="spellStart"/>
            <w:r>
              <w:rPr>
                <w:rFonts w:cs="Times New Roman"/>
                <w:sz w:val="16"/>
                <w:szCs w:val="16"/>
              </w:rPr>
              <w:t>gp</w:t>
            </w:r>
            <w:proofErr w:type="spellEnd"/>
            <w:r>
              <w:rPr>
                <w:rFonts w:cs="Times New Roman"/>
                <w:sz w:val="16"/>
                <w:szCs w:val="16"/>
              </w:rPr>
              <w:t xml:space="preserve">, glacial(?) diamictite granitoid </w:t>
            </w:r>
            <w:proofErr w:type="spellStart"/>
            <w:r>
              <w:rPr>
                <w:rFonts w:cs="Times New Roman"/>
                <w:sz w:val="16"/>
                <w:szCs w:val="16"/>
              </w:rPr>
              <w:t>clast</w:t>
            </w:r>
            <w:proofErr w:type="spellEnd"/>
          </w:p>
          <w:p w:rsidR="00DE7293" w:rsidRDefault="00DE7293" w:rsidP="00DE7293">
            <w:pPr>
              <w:spacing w:after="0" w:line="360" w:lineRule="auto"/>
              <w:rPr>
                <w:rFonts w:cs="Times New Roman"/>
                <w:sz w:val="16"/>
                <w:szCs w:val="16"/>
              </w:rPr>
            </w:pPr>
            <w:r>
              <w:rPr>
                <w:rFonts w:cs="Times New Roman"/>
                <w:sz w:val="16"/>
                <w:szCs w:val="16"/>
              </w:rPr>
              <w:t>NCC</w:t>
            </w:r>
          </w:p>
        </w:tc>
        <w:tc>
          <w:tcPr>
            <w:tcW w:w="1260" w:type="dxa"/>
          </w:tcPr>
          <w:p w:rsidR="00DE7293" w:rsidRPr="00AA4DE3" w:rsidRDefault="00DE7293" w:rsidP="00AE7886">
            <w:pPr>
              <w:spacing w:after="0" w:line="360" w:lineRule="auto"/>
              <w:rPr>
                <w:rFonts w:cs="Times New Roman"/>
                <w:sz w:val="16"/>
                <w:szCs w:val="16"/>
              </w:rPr>
            </w:pPr>
            <w:r>
              <w:rPr>
                <w:rFonts w:cs="Times New Roman"/>
                <w:sz w:val="16"/>
                <w:szCs w:val="16"/>
              </w:rPr>
              <w:t xml:space="preserve">Ali, </w:t>
            </w:r>
            <w:r w:rsidR="0083361E">
              <w:rPr>
                <w:rFonts w:cs="Times New Roman"/>
                <w:sz w:val="16"/>
                <w:szCs w:val="16"/>
              </w:rPr>
              <w:t>2006</w:t>
            </w:r>
          </w:p>
        </w:tc>
        <w:tc>
          <w:tcPr>
            <w:tcW w:w="1260" w:type="dxa"/>
          </w:tcPr>
          <w:p w:rsidR="00DE7293" w:rsidRPr="00AA4DE3" w:rsidRDefault="00DE7293" w:rsidP="00AE7886">
            <w:pPr>
              <w:spacing w:after="0" w:line="360" w:lineRule="auto"/>
              <w:rPr>
                <w:rFonts w:cs="Times New Roman"/>
                <w:sz w:val="16"/>
                <w:szCs w:val="16"/>
              </w:rPr>
            </w:pPr>
          </w:p>
        </w:tc>
        <w:tc>
          <w:tcPr>
            <w:tcW w:w="3420" w:type="dxa"/>
          </w:tcPr>
          <w:p w:rsidR="00DE7293" w:rsidRPr="00AA4DE3" w:rsidRDefault="00DE7293" w:rsidP="00DE7293">
            <w:pPr>
              <w:spacing w:after="0" w:line="360" w:lineRule="auto"/>
              <w:rPr>
                <w:rFonts w:cs="Times New Roman"/>
                <w:sz w:val="16"/>
                <w:szCs w:val="16"/>
              </w:rPr>
            </w:pPr>
            <w:r>
              <w:rPr>
                <w:rFonts w:cs="Times New Roman"/>
                <w:sz w:val="16"/>
                <w:szCs w:val="16"/>
              </w:rPr>
              <w:t xml:space="preserve">2883±14, 2747±27, 2704±30, 2084±39, 1753±25, </w:t>
            </w:r>
          </w:p>
        </w:tc>
        <w:tc>
          <w:tcPr>
            <w:tcW w:w="1800" w:type="dxa"/>
          </w:tcPr>
          <w:p w:rsidR="00DE7293" w:rsidRDefault="00DE7293" w:rsidP="00DE7293">
            <w:pPr>
              <w:spacing w:after="0" w:line="360" w:lineRule="auto"/>
              <w:rPr>
                <w:rFonts w:cs="Times New Roman"/>
                <w:sz w:val="16"/>
                <w:szCs w:val="16"/>
              </w:rPr>
            </w:pPr>
            <w:r>
              <w:rPr>
                <w:rFonts w:cs="Times New Roman"/>
                <w:sz w:val="16"/>
                <w:szCs w:val="16"/>
              </w:rPr>
              <w:t>Paleoproterozoic, Archean</w:t>
            </w:r>
          </w:p>
        </w:tc>
        <w:tc>
          <w:tcPr>
            <w:tcW w:w="3330" w:type="dxa"/>
          </w:tcPr>
          <w:p w:rsidR="00DE7293" w:rsidRPr="00AA4DE3" w:rsidRDefault="00DE7293" w:rsidP="00AE7886">
            <w:pPr>
              <w:spacing w:after="0" w:line="360" w:lineRule="auto"/>
              <w:rPr>
                <w:rFonts w:cs="Times New Roman"/>
                <w:sz w:val="16"/>
                <w:szCs w:val="16"/>
              </w:rPr>
            </w:pPr>
            <w:r>
              <w:rPr>
                <w:rFonts w:cs="Times New Roman"/>
                <w:sz w:val="16"/>
                <w:szCs w:val="16"/>
              </w:rPr>
              <w:t>A Neoproterozoic granitoid containing Paleoproterozoic and Archean inherited zircons</w:t>
            </w:r>
          </w:p>
        </w:tc>
      </w:tr>
      <w:tr w:rsidR="00DE7293" w:rsidRPr="00AA4DE3" w:rsidTr="0083361E">
        <w:tc>
          <w:tcPr>
            <w:tcW w:w="1458" w:type="dxa"/>
          </w:tcPr>
          <w:p w:rsidR="00DE7293" w:rsidRDefault="00DE7293" w:rsidP="00AE7886">
            <w:pPr>
              <w:spacing w:after="0" w:line="360" w:lineRule="auto"/>
              <w:rPr>
                <w:rFonts w:cs="Times New Roman"/>
                <w:sz w:val="16"/>
                <w:szCs w:val="16"/>
              </w:rPr>
            </w:pPr>
            <w:proofErr w:type="spellStart"/>
            <w:r>
              <w:rPr>
                <w:rFonts w:cs="Times New Roman"/>
                <w:sz w:val="16"/>
                <w:szCs w:val="16"/>
              </w:rPr>
              <w:t>Nuwaybah</w:t>
            </w:r>
            <w:proofErr w:type="spellEnd"/>
            <w:r>
              <w:rPr>
                <w:rFonts w:cs="Times New Roman"/>
                <w:sz w:val="16"/>
                <w:szCs w:val="16"/>
              </w:rPr>
              <w:t xml:space="preserve"> fm., Zaam </w:t>
            </w:r>
            <w:proofErr w:type="spellStart"/>
            <w:r>
              <w:rPr>
                <w:rFonts w:cs="Times New Roman"/>
                <w:sz w:val="16"/>
                <w:szCs w:val="16"/>
              </w:rPr>
              <w:t>gp</w:t>
            </w:r>
            <w:proofErr w:type="spellEnd"/>
            <w:r>
              <w:rPr>
                <w:rFonts w:cs="Times New Roman"/>
                <w:sz w:val="16"/>
                <w:szCs w:val="16"/>
              </w:rPr>
              <w:t>, diamictite matrix</w:t>
            </w:r>
          </w:p>
          <w:p w:rsidR="00DE7293" w:rsidRDefault="00E31704" w:rsidP="00AE7886">
            <w:pPr>
              <w:spacing w:after="0" w:line="360" w:lineRule="auto"/>
              <w:rPr>
                <w:rFonts w:cs="Times New Roman"/>
                <w:sz w:val="16"/>
                <w:szCs w:val="16"/>
              </w:rPr>
            </w:pPr>
            <w:r>
              <w:rPr>
                <w:rFonts w:cs="Times New Roman"/>
                <w:sz w:val="16"/>
                <w:szCs w:val="16"/>
              </w:rPr>
              <w:t>N</w:t>
            </w:r>
            <w:r w:rsidR="00DE7293">
              <w:rPr>
                <w:rFonts w:cs="Times New Roman"/>
                <w:sz w:val="16"/>
                <w:szCs w:val="16"/>
              </w:rPr>
              <w:t>M</w:t>
            </w:r>
          </w:p>
        </w:tc>
        <w:tc>
          <w:tcPr>
            <w:tcW w:w="1260" w:type="dxa"/>
          </w:tcPr>
          <w:p w:rsidR="00DE7293" w:rsidRPr="00AA4DE3" w:rsidRDefault="00DE7293" w:rsidP="00AE7886">
            <w:pPr>
              <w:spacing w:after="0" w:line="360" w:lineRule="auto"/>
              <w:rPr>
                <w:rFonts w:cs="Times New Roman"/>
                <w:sz w:val="16"/>
                <w:szCs w:val="16"/>
              </w:rPr>
            </w:pPr>
            <w:r>
              <w:rPr>
                <w:rFonts w:cs="Times New Roman"/>
                <w:sz w:val="16"/>
                <w:szCs w:val="16"/>
              </w:rPr>
              <w:t xml:space="preserve">Ali, </w:t>
            </w:r>
            <w:r w:rsidR="0083361E">
              <w:rPr>
                <w:rFonts w:cs="Times New Roman"/>
                <w:sz w:val="16"/>
                <w:szCs w:val="16"/>
              </w:rPr>
              <w:t>2006</w:t>
            </w:r>
          </w:p>
        </w:tc>
        <w:tc>
          <w:tcPr>
            <w:tcW w:w="1260" w:type="dxa"/>
          </w:tcPr>
          <w:p w:rsidR="00DE7293" w:rsidRPr="00AA4DE3" w:rsidRDefault="00DE7293" w:rsidP="00AE7886">
            <w:pPr>
              <w:spacing w:after="0" w:line="360" w:lineRule="auto"/>
              <w:rPr>
                <w:rFonts w:cs="Times New Roman"/>
                <w:sz w:val="16"/>
                <w:szCs w:val="16"/>
              </w:rPr>
            </w:pPr>
          </w:p>
        </w:tc>
        <w:tc>
          <w:tcPr>
            <w:tcW w:w="3420" w:type="dxa"/>
          </w:tcPr>
          <w:p w:rsidR="00DE7293" w:rsidRPr="00AA4DE3" w:rsidRDefault="00DE7293" w:rsidP="00AE7886">
            <w:pPr>
              <w:spacing w:after="0" w:line="360" w:lineRule="auto"/>
              <w:rPr>
                <w:rFonts w:cs="Times New Roman"/>
                <w:sz w:val="16"/>
                <w:szCs w:val="16"/>
              </w:rPr>
            </w:pPr>
            <w:r>
              <w:rPr>
                <w:rFonts w:cs="Times New Roman"/>
                <w:sz w:val="16"/>
                <w:szCs w:val="16"/>
              </w:rPr>
              <w:t>2429-2482, 1706, 1017, 903</w:t>
            </w:r>
          </w:p>
        </w:tc>
        <w:tc>
          <w:tcPr>
            <w:tcW w:w="1800" w:type="dxa"/>
          </w:tcPr>
          <w:p w:rsidR="00DE7293" w:rsidRDefault="00DE7293" w:rsidP="004E4512">
            <w:pPr>
              <w:spacing w:after="0" w:line="360" w:lineRule="auto"/>
              <w:rPr>
                <w:rFonts w:cs="Times New Roman"/>
                <w:sz w:val="16"/>
                <w:szCs w:val="16"/>
              </w:rPr>
            </w:pPr>
            <w:r>
              <w:rPr>
                <w:rFonts w:cs="Times New Roman"/>
                <w:sz w:val="16"/>
                <w:szCs w:val="16"/>
              </w:rPr>
              <w:t xml:space="preserve">Early Neoproterozoic, Mesoproterozoic, </w:t>
            </w:r>
            <w:proofErr w:type="spellStart"/>
            <w:r>
              <w:rPr>
                <w:rFonts w:cs="Times New Roman"/>
                <w:sz w:val="16"/>
                <w:szCs w:val="16"/>
              </w:rPr>
              <w:t>Paleoproterzoic</w:t>
            </w:r>
            <w:proofErr w:type="spellEnd"/>
          </w:p>
        </w:tc>
        <w:tc>
          <w:tcPr>
            <w:tcW w:w="3330" w:type="dxa"/>
          </w:tcPr>
          <w:p w:rsidR="00DE7293" w:rsidRPr="00AA4DE3" w:rsidRDefault="00DE7293" w:rsidP="00AE7886">
            <w:pPr>
              <w:spacing w:after="0" w:line="360" w:lineRule="auto"/>
              <w:rPr>
                <w:rFonts w:cs="Times New Roman"/>
                <w:sz w:val="16"/>
                <w:szCs w:val="16"/>
              </w:rPr>
            </w:pPr>
            <w:r>
              <w:rPr>
                <w:rFonts w:cs="Times New Roman"/>
                <w:sz w:val="16"/>
                <w:szCs w:val="16"/>
              </w:rPr>
              <w:t>Matrix from diamictite deposited about 750 Ma, containing inherited detrital zircons</w:t>
            </w:r>
          </w:p>
        </w:tc>
      </w:tr>
    </w:tbl>
    <w:p w:rsidR="0014175A" w:rsidRDefault="0014175A" w:rsidP="00E31704"/>
    <w:sectPr w:rsidR="0014175A" w:rsidSect="00DE729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32244"/>
    <w:rsid w:val="000E2332"/>
    <w:rsid w:val="001276B3"/>
    <w:rsid w:val="0014175A"/>
    <w:rsid w:val="002C4D8A"/>
    <w:rsid w:val="00321C17"/>
    <w:rsid w:val="00332244"/>
    <w:rsid w:val="00382F2C"/>
    <w:rsid w:val="003A5024"/>
    <w:rsid w:val="003C54D9"/>
    <w:rsid w:val="004C4E66"/>
    <w:rsid w:val="004E4512"/>
    <w:rsid w:val="004F7CEC"/>
    <w:rsid w:val="00521197"/>
    <w:rsid w:val="00546264"/>
    <w:rsid w:val="0056448E"/>
    <w:rsid w:val="005B386A"/>
    <w:rsid w:val="00632125"/>
    <w:rsid w:val="00637776"/>
    <w:rsid w:val="00640C7C"/>
    <w:rsid w:val="006B394A"/>
    <w:rsid w:val="006F2F27"/>
    <w:rsid w:val="00733650"/>
    <w:rsid w:val="007B5648"/>
    <w:rsid w:val="00821213"/>
    <w:rsid w:val="00832760"/>
    <w:rsid w:val="0083361E"/>
    <w:rsid w:val="00842E41"/>
    <w:rsid w:val="008545D0"/>
    <w:rsid w:val="008653EA"/>
    <w:rsid w:val="008D7BAC"/>
    <w:rsid w:val="008F384A"/>
    <w:rsid w:val="009B2791"/>
    <w:rsid w:val="009D4B2D"/>
    <w:rsid w:val="009E3E32"/>
    <w:rsid w:val="00A549F0"/>
    <w:rsid w:val="00A753B1"/>
    <w:rsid w:val="00A90AF8"/>
    <w:rsid w:val="00B309A2"/>
    <w:rsid w:val="00B47965"/>
    <w:rsid w:val="00B87ED5"/>
    <w:rsid w:val="00BC1493"/>
    <w:rsid w:val="00BD71D3"/>
    <w:rsid w:val="00BE1718"/>
    <w:rsid w:val="00C115CA"/>
    <w:rsid w:val="00C549A0"/>
    <w:rsid w:val="00CA11AB"/>
    <w:rsid w:val="00CE1D12"/>
    <w:rsid w:val="00CF39C0"/>
    <w:rsid w:val="00DE7293"/>
    <w:rsid w:val="00E25BEC"/>
    <w:rsid w:val="00E31704"/>
    <w:rsid w:val="00E70CBD"/>
    <w:rsid w:val="00EC78ED"/>
    <w:rsid w:val="00EC7A41"/>
    <w:rsid w:val="00F1349A"/>
    <w:rsid w:val="00F1483E"/>
    <w:rsid w:val="00F2257B"/>
    <w:rsid w:val="00FB473C"/>
    <w:rsid w:val="00FE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44"/>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petergeo</dc:creator>
  <cp:lastModifiedBy>Peter R. Johnson</cp:lastModifiedBy>
  <cp:revision>2</cp:revision>
  <cp:lastPrinted>2010-03-19T14:59:00Z</cp:lastPrinted>
  <dcterms:created xsi:type="dcterms:W3CDTF">2010-03-19T14:59:00Z</dcterms:created>
  <dcterms:modified xsi:type="dcterms:W3CDTF">2010-03-19T14:59:00Z</dcterms:modified>
</cp:coreProperties>
</file>